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785F64C6" w14:textId="5E8F475E" w:rsidR="0038531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F13AF">
                              <w:rPr>
                                <w:rFonts w:ascii="Calibri" w:hAnsi="Calibri" w:cs="Calibri"/>
                                <w:b/>
                                <w:color w:val="002060"/>
                              </w:rPr>
                              <w:t xml:space="preserve">The Hive </w:t>
                            </w:r>
                            <w:r w:rsidR="00763321" w:rsidRPr="00E70763">
                              <w:rPr>
                                <w:rFonts w:ascii="Calibri" w:hAnsi="Calibri" w:cs="Calibri"/>
                                <w:b/>
                                <w:color w:val="002060"/>
                              </w:rPr>
                              <w:t>Social Inclusion</w:t>
                            </w:r>
                            <w:r w:rsidR="00763321">
                              <w:rPr>
                                <w:rFonts w:ascii="Calibri" w:hAnsi="Calibri" w:cs="Calibri"/>
                                <w:bCs/>
                                <w:color w:val="002060"/>
                              </w:rPr>
                              <w:t xml:space="preserve"> </w:t>
                            </w:r>
                          </w:p>
                          <w:p w14:paraId="051F1ABF" w14:textId="276E7BBA" w:rsidR="00E3528D" w:rsidRPr="005C004E" w:rsidRDefault="004B6A3E" w:rsidP="005C004E">
                            <w:pPr>
                              <w:pStyle w:val="JobTitle"/>
                              <w:spacing w:after="120"/>
                            </w:pPr>
                            <w:r>
                              <w:rPr>
                                <w:rFonts w:ascii="Calibri" w:hAnsi="Calibri" w:cs="Calibri"/>
                                <w:bCs/>
                                <w:color w:val="002060"/>
                              </w:rPr>
                              <w:t xml:space="preserve">Music Support </w:t>
                            </w:r>
                            <w:r w:rsidR="005C004E">
                              <w:rPr>
                                <w:rFonts w:ascii="Calibri" w:hAnsi="Calibri" w:cs="Calibri"/>
                                <w:bCs/>
                                <w:color w:val="002060"/>
                              </w:rPr>
                              <w:t>V</w:t>
                            </w:r>
                            <w:r w:rsidR="000C0055">
                              <w:rPr>
                                <w:rFonts w:ascii="Calibri" w:hAnsi="Calibri" w:cs="Calibri"/>
                                <w:bCs/>
                                <w:color w:val="002060"/>
                              </w:rPr>
                              <w:t>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785F64C6" w14:textId="5E8F475E" w:rsidR="0038531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F13AF">
                        <w:rPr>
                          <w:rFonts w:ascii="Calibri" w:hAnsi="Calibri" w:cs="Calibri"/>
                          <w:b/>
                          <w:color w:val="002060"/>
                        </w:rPr>
                        <w:t xml:space="preserve">The Hive </w:t>
                      </w:r>
                      <w:r w:rsidR="00763321" w:rsidRPr="00E70763">
                        <w:rPr>
                          <w:rFonts w:ascii="Calibri" w:hAnsi="Calibri" w:cs="Calibri"/>
                          <w:b/>
                          <w:color w:val="002060"/>
                        </w:rPr>
                        <w:t>Social Inclusion</w:t>
                      </w:r>
                      <w:r w:rsidR="00763321">
                        <w:rPr>
                          <w:rFonts w:ascii="Calibri" w:hAnsi="Calibri" w:cs="Calibri"/>
                          <w:bCs/>
                          <w:color w:val="002060"/>
                        </w:rPr>
                        <w:t xml:space="preserve"> </w:t>
                      </w:r>
                    </w:p>
                    <w:p w14:paraId="051F1ABF" w14:textId="276E7BBA" w:rsidR="00E3528D" w:rsidRPr="005C004E" w:rsidRDefault="004B6A3E" w:rsidP="005C004E">
                      <w:pPr>
                        <w:pStyle w:val="JobTitle"/>
                        <w:spacing w:after="120"/>
                      </w:pPr>
                      <w:r>
                        <w:rPr>
                          <w:rFonts w:ascii="Calibri" w:hAnsi="Calibri" w:cs="Calibri"/>
                          <w:bCs/>
                          <w:color w:val="002060"/>
                        </w:rPr>
                        <w:t xml:space="preserve">Music Support </w:t>
                      </w:r>
                      <w:r w:rsidR="005C004E">
                        <w:rPr>
                          <w:rFonts w:ascii="Calibri" w:hAnsi="Calibri" w:cs="Calibri"/>
                          <w:bCs/>
                          <w:color w:val="002060"/>
                        </w:rPr>
                        <w:t>V</w:t>
                      </w:r>
                      <w:r w:rsidR="000C0055">
                        <w:rPr>
                          <w:rFonts w:ascii="Calibri" w:hAnsi="Calibri" w:cs="Calibri"/>
                          <w:bCs/>
                          <w:color w:val="002060"/>
                        </w:rPr>
                        <w:t>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1">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3473"/>
        <w:gridCol w:w="3473"/>
      </w:tblGrid>
      <w:tr w:rsidR="004A47AA" w:rsidRPr="00266D4B" w14:paraId="49A5CE2A" w14:textId="77777777" w:rsidTr="00951B58">
        <w:tc>
          <w:tcPr>
            <w:tcW w:w="3473"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w:t>
            </w:r>
            <w:proofErr w:type="gramStart"/>
            <w:r w:rsidRPr="006C794A">
              <w:rPr>
                <w:sz w:val="20"/>
                <w:szCs w:val="20"/>
                <w:lang w:val="en-US"/>
              </w:rPr>
              <w:t>to</w:t>
            </w:r>
            <w:proofErr w:type="gramEnd"/>
            <w:r w:rsidRPr="006C794A">
              <w:rPr>
                <w:sz w:val="20"/>
                <w:szCs w:val="20"/>
                <w:lang w:val="en-US"/>
              </w:rPr>
              <w:t xml:space="preserve">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w:t>
            </w:r>
            <w:proofErr w:type="gramStart"/>
            <w:r w:rsidRPr="006C794A">
              <w:rPr>
                <w:sz w:val="20"/>
                <w:szCs w:val="20"/>
                <w:lang w:val="en-US"/>
              </w:rPr>
              <w:t>sexuality</w:t>
            </w:r>
            <w:proofErr w:type="gramEnd"/>
            <w:r w:rsidRPr="006C794A">
              <w:rPr>
                <w:sz w:val="20"/>
                <w:szCs w:val="20"/>
                <w:lang w:val="en-US"/>
              </w:rPr>
              <w:t xml:space="preserve"> and economic status. </w:t>
            </w:r>
          </w:p>
          <w:p w14:paraId="54CB20DB" w14:textId="77777777" w:rsidR="004A47AA" w:rsidRPr="006C794A" w:rsidRDefault="004A47AA" w:rsidP="00951B58">
            <w:pPr>
              <w:spacing w:line="240" w:lineRule="auto"/>
              <w:rPr>
                <w:sz w:val="20"/>
                <w:szCs w:val="20"/>
              </w:rPr>
            </w:pPr>
          </w:p>
        </w:tc>
        <w:tc>
          <w:tcPr>
            <w:tcW w:w="3473"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w:t>
            </w:r>
            <w:proofErr w:type="gramStart"/>
            <w:r w:rsidRPr="006C794A">
              <w:rPr>
                <w:sz w:val="20"/>
                <w:szCs w:val="20"/>
                <w:lang w:val="en-US"/>
              </w:rPr>
              <w:t>staff</w:t>
            </w:r>
            <w:proofErr w:type="gramEnd"/>
            <w:r w:rsidRPr="006C794A">
              <w:rPr>
                <w:sz w:val="20"/>
                <w:szCs w:val="20"/>
                <w:lang w:val="en-US"/>
              </w:rPr>
              <w:t xml:space="preserve">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951B58">
        <w:tc>
          <w:tcPr>
            <w:tcW w:w="3473"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712287F4" w14:textId="77777777" w:rsidR="004A47AA" w:rsidRPr="006C794A" w:rsidRDefault="004A47AA" w:rsidP="00951B58">
            <w:pPr>
              <w:spacing w:line="240" w:lineRule="auto"/>
              <w:rPr>
                <w:sz w:val="20"/>
                <w:szCs w:val="20"/>
                <w:lang w:val="en-US"/>
              </w:rPr>
            </w:pPr>
          </w:p>
          <w:p w14:paraId="54C67D6C" w14:textId="77777777" w:rsidR="004A47AA" w:rsidRPr="006C794A" w:rsidRDefault="004A47AA" w:rsidP="00951B58">
            <w:pPr>
              <w:spacing w:line="240" w:lineRule="auto"/>
              <w:rPr>
                <w:b/>
                <w:bCs/>
                <w:sz w:val="20"/>
                <w:szCs w:val="20"/>
                <w:lang w:val="en-US"/>
              </w:rPr>
            </w:pPr>
          </w:p>
        </w:tc>
        <w:tc>
          <w:tcPr>
            <w:tcW w:w="3473"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w:t>
            </w:r>
            <w:proofErr w:type="gramStart"/>
            <w:r w:rsidRPr="006C794A">
              <w:rPr>
                <w:sz w:val="20"/>
                <w:szCs w:val="20"/>
                <w:lang w:val="en-US"/>
              </w:rPr>
              <w:t>consultant</w:t>
            </w:r>
            <w:proofErr w:type="gramEnd"/>
            <w:r w:rsidRPr="006C794A">
              <w:rPr>
                <w:sz w:val="20"/>
                <w:szCs w:val="20"/>
                <w:lang w:val="en-US"/>
              </w:rPr>
              <w:t xml:space="preserve">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2CEF977B" w14:textId="77777777" w:rsidR="004A47AA" w:rsidRDefault="004A47AA" w:rsidP="004A47AA">
      <w:pPr>
        <w:spacing w:line="240" w:lineRule="auto"/>
        <w:rPr>
          <w:rFonts w:asciiTheme="majorHAnsi" w:eastAsiaTheme="majorEastAsia" w:hAnsiTheme="majorHAnsi" w:cstheme="majorBidi"/>
          <w:color w:val="0070C0"/>
          <w:sz w:val="48"/>
          <w:szCs w:val="32"/>
        </w:rPr>
      </w:pPr>
      <w:r>
        <w:br w:type="page"/>
      </w:r>
    </w:p>
    <w:p w14:paraId="7E930446" w14:textId="77777777" w:rsidR="004A47AA" w:rsidRPr="003D1056" w:rsidRDefault="004A47AA" w:rsidP="004A47AA">
      <w:pPr>
        <w:pStyle w:val="Heading1"/>
      </w:pPr>
      <w:r>
        <w:lastRenderedPageBreak/>
        <w:t xml:space="preserve">Position </w:t>
      </w:r>
      <w:r w:rsidRPr="003D1056">
        <w:t>Overview</w:t>
      </w:r>
    </w:p>
    <w:p w14:paraId="6917F347" w14:textId="77777777" w:rsidR="004A47AA" w:rsidRPr="003D1056" w:rsidRDefault="004A47AA" w:rsidP="004A47AA"/>
    <w:tbl>
      <w:tblPr>
        <w:tblStyle w:val="OuterTable"/>
        <w:tblW w:w="9044" w:type="dxa"/>
        <w:tblCellMar>
          <w:top w:w="113" w:type="dxa"/>
        </w:tblCellMar>
        <w:tblLook w:val="04A0" w:firstRow="1" w:lastRow="0" w:firstColumn="1" w:lastColumn="0" w:noHBand="0" w:noVBand="1"/>
      </w:tblPr>
      <w:tblGrid>
        <w:gridCol w:w="4661"/>
        <w:gridCol w:w="4383"/>
      </w:tblGrid>
      <w:tr w:rsidR="004A47AA" w:rsidRPr="003D1056" w14:paraId="59643BF0" w14:textId="77777777" w:rsidTr="00951B58">
        <w:tc>
          <w:tcPr>
            <w:tcW w:w="4661"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4CEB9DAD" w:rsidR="004A47AA" w:rsidRPr="00EC0525" w:rsidRDefault="00516C81" w:rsidP="00951B58">
                  <w:r>
                    <w:t xml:space="preserve">Music Group / Open Mic </w:t>
                  </w:r>
                  <w:r w:rsidR="000C0055">
                    <w:t xml:space="preserve">Volunteer </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0A039D95" w:rsidR="004A47AA" w:rsidRPr="00EC0525" w:rsidRDefault="00FF0314" w:rsidP="00951B58">
                  <w:r>
                    <w:t xml:space="preserve">The Hive </w:t>
                  </w:r>
                  <w:r w:rsidR="002E1A6A">
                    <w:t xml:space="preserve">Social Inclusion </w:t>
                  </w:r>
                </w:p>
              </w:tc>
            </w:tr>
          </w:tbl>
          <w:p w14:paraId="42F8AF27" w14:textId="77777777" w:rsidR="004A47AA" w:rsidRPr="00EC0525" w:rsidRDefault="004A47AA" w:rsidP="00951B58"/>
        </w:tc>
      </w:tr>
      <w:tr w:rsidR="004A47AA" w:rsidRPr="003D1056" w14:paraId="4B6C3DED" w14:textId="77777777" w:rsidTr="00951B58">
        <w:tc>
          <w:tcPr>
            <w:tcW w:w="4661"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6A03A321" w:rsidR="004A47AA" w:rsidRPr="00EC0525" w:rsidRDefault="00A44642" w:rsidP="00951B58">
                  <w:r>
                    <w:t xml:space="preserve">Music </w:t>
                  </w:r>
                  <w:r w:rsidR="00EC40FD">
                    <w:t>Facilitator</w:t>
                  </w:r>
                  <w:r w:rsidR="000C0055">
                    <w:t xml:space="preserve"> </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39852496" w:rsidR="004A47AA" w:rsidRPr="00EC0525" w:rsidRDefault="00B56BB6" w:rsidP="00951B58">
                  <w:r>
                    <w:t>Community Connections Cluster Lead</w:t>
                  </w:r>
                </w:p>
              </w:tc>
            </w:tr>
          </w:tbl>
          <w:p w14:paraId="7EC0F462" w14:textId="77777777" w:rsidR="004A47AA" w:rsidRPr="00EC0525" w:rsidRDefault="004A47AA" w:rsidP="00951B58"/>
        </w:tc>
      </w:tr>
      <w:tr w:rsidR="004A47AA" w:rsidRPr="003D1056" w14:paraId="4959F555" w14:textId="77777777" w:rsidTr="00951B58">
        <w:tc>
          <w:tcPr>
            <w:tcW w:w="4661"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1A31D349" w:rsidR="004A47AA" w:rsidRPr="00EC0525" w:rsidRDefault="000C0055" w:rsidP="00951B58">
                  <w:r>
                    <w:t>Volunteer</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243FAD3F" w14:textId="3079D16E" w:rsidR="004A47AA" w:rsidRPr="00EC0525" w:rsidRDefault="00A44642" w:rsidP="00951B58">
                  <w:r>
                    <w:t>Tuesday</w:t>
                  </w:r>
                  <w:r w:rsidR="000C0055">
                    <w:t xml:space="preserve"> </w:t>
                  </w:r>
                  <w:r w:rsidR="009F6B1B">
                    <w:t xml:space="preserve">(weekly) </w:t>
                  </w:r>
                  <w:r w:rsidR="003C2CBB">
                    <w:t xml:space="preserve">12.30 – 3.30pm </w:t>
                  </w:r>
                  <w:r w:rsidR="009F6B1B">
                    <w:t>Tuesday (monthly) 5-8pm</w:t>
                  </w:r>
                </w:p>
              </w:tc>
            </w:tr>
          </w:tbl>
          <w:p w14:paraId="47E222B3" w14:textId="77777777" w:rsidR="004A47AA" w:rsidRPr="00EC0525" w:rsidRDefault="004A47AA" w:rsidP="00951B58"/>
        </w:tc>
      </w:tr>
      <w:tr w:rsidR="004A47AA" w:rsidRPr="003D1056" w14:paraId="51AE0F8D" w14:textId="77777777" w:rsidTr="00951B58">
        <w:tc>
          <w:tcPr>
            <w:tcW w:w="4661"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1DB63721" w:rsidR="004A47AA" w:rsidRPr="00EC0525" w:rsidRDefault="00A44642" w:rsidP="00951B58">
                  <w:r>
                    <w:t>South Brisbane</w:t>
                  </w:r>
                  <w:r w:rsidR="001B71A4">
                    <w:t xml:space="preserve"> Q 4101</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4A47AA" w:rsidRPr="003D1056" w14:paraId="67C36366" w14:textId="77777777" w:rsidTr="00951B58">
        <w:tc>
          <w:tcPr>
            <w:tcW w:w="9044" w:type="dxa"/>
            <w:gridSpan w:val="2"/>
            <w:shd w:val="clear" w:color="auto" w:fill="E3F3F9"/>
            <w:tcMar>
              <w:top w:w="227" w:type="dxa"/>
              <w:left w:w="227" w:type="dxa"/>
              <w:bottom w:w="454" w:type="dxa"/>
              <w:right w:w="227" w:type="dxa"/>
            </w:tcMar>
          </w:tcPr>
          <w:p w14:paraId="1D976320" w14:textId="47BB2C57" w:rsidR="004A47AA" w:rsidRPr="003D1056" w:rsidRDefault="004A47AA" w:rsidP="00951B58">
            <w:pPr>
              <w:pStyle w:val="Heading2"/>
            </w:pPr>
            <w:r w:rsidRPr="003D1056">
              <w:t xml:space="preserve">Micah Projects – </w:t>
            </w:r>
            <w:r w:rsidR="00E97636">
              <w:t xml:space="preserve">The </w:t>
            </w:r>
            <w:r w:rsidR="000D6C94">
              <w:t>Hi</w:t>
            </w:r>
            <w:r w:rsidR="00E97636">
              <w:t xml:space="preserve">ve Social Inclusion </w:t>
            </w:r>
            <w:r w:rsidR="003F6DE7">
              <w:t xml:space="preserve"> </w:t>
            </w:r>
          </w:p>
          <w:p w14:paraId="53C2805D" w14:textId="6E63A3F5" w:rsidR="004A47AA" w:rsidRPr="003D1056" w:rsidRDefault="000C0055" w:rsidP="000D6C94">
            <w:r w:rsidRPr="00AC1CBC">
              <w:rPr>
                <w:rFonts w:ascii="Calibri Light" w:eastAsia="Calibri Light" w:hAnsi="Calibri Light" w:cs="Calibri Light"/>
                <w:color w:val="000000" w:themeColor="text1"/>
                <w:sz w:val="22"/>
                <w:szCs w:val="22"/>
                <w:lang w:val="en"/>
              </w:rPr>
              <w:t xml:space="preserve">About the Program: </w:t>
            </w:r>
            <w:r w:rsidR="000D6C94" w:rsidRPr="000D6C94">
              <w:rPr>
                <w:rFonts w:ascii="Calibri Light" w:eastAsia="Calibri Light" w:hAnsi="Calibri Light" w:cs="Calibri Light"/>
                <w:color w:val="000000" w:themeColor="text1"/>
                <w:sz w:val="22"/>
                <w:szCs w:val="22"/>
              </w:rPr>
              <w:t>The Hive is funded by the Queensland Community Support Scheme (QCSS</w:t>
            </w:r>
            <w:proofErr w:type="gramStart"/>
            <w:r w:rsidR="000D6C94" w:rsidRPr="000D6C94">
              <w:rPr>
                <w:rFonts w:ascii="Calibri Light" w:eastAsia="Calibri Light" w:hAnsi="Calibri Light" w:cs="Calibri Light"/>
                <w:color w:val="000000" w:themeColor="text1"/>
                <w:sz w:val="22"/>
                <w:szCs w:val="22"/>
              </w:rPr>
              <w:t>)</w:t>
            </w:r>
            <w:proofErr w:type="gramEnd"/>
            <w:r w:rsidR="000D6C94" w:rsidRPr="000D6C94">
              <w:rPr>
                <w:rFonts w:ascii="Calibri Light" w:eastAsia="Calibri Light" w:hAnsi="Calibri Light" w:cs="Calibri Light"/>
                <w:color w:val="000000" w:themeColor="text1"/>
                <w:sz w:val="22"/>
                <w:szCs w:val="22"/>
              </w:rPr>
              <w:t xml:space="preserve"> and we are a social inclusion team. We support individuals with In-Home Supports and Community Connections to maintain or regain their independence so they can continue to live safely in their home and actively participate in their communities</w:t>
            </w:r>
            <w:r w:rsidRPr="00AC1CBC">
              <w:rPr>
                <w:rFonts w:ascii="Calibri Light" w:eastAsia="Calibri Light" w:hAnsi="Calibri Light" w:cs="Calibri Light"/>
                <w:color w:val="000000" w:themeColor="text1"/>
                <w:sz w:val="22"/>
                <w:szCs w:val="22"/>
                <w:lang w:val="en"/>
              </w:rPr>
              <w:t>.</w:t>
            </w:r>
          </w:p>
        </w:tc>
      </w:tr>
    </w:tbl>
    <w:p w14:paraId="4DC9244F" w14:textId="77777777" w:rsidR="004A47AA" w:rsidRPr="003D1056" w:rsidRDefault="004A47AA" w:rsidP="004A47AA"/>
    <w:p w14:paraId="3882C5E3" w14:textId="77777777" w:rsidR="004A47AA" w:rsidRPr="003D1056" w:rsidRDefault="004A47AA" w:rsidP="004A47AA">
      <w:pPr>
        <w:spacing w:line="240" w:lineRule="auto"/>
        <w:rPr>
          <w:rFonts w:asciiTheme="majorHAnsi" w:eastAsiaTheme="majorEastAsia" w:hAnsiTheme="majorHAnsi" w:cstheme="majorBidi"/>
          <w:color w:val="2F5496" w:themeColor="accent1" w:themeShade="BF"/>
          <w:sz w:val="36"/>
          <w:szCs w:val="26"/>
        </w:rPr>
      </w:pPr>
      <w:r w:rsidRPr="003D1056">
        <w:br w:type="page"/>
      </w:r>
    </w:p>
    <w:p w14:paraId="0BEE717B" w14:textId="77777777" w:rsidR="004A47AA" w:rsidRPr="003D1056" w:rsidRDefault="004A47AA" w:rsidP="004A47AA">
      <w:pPr>
        <w:pStyle w:val="Heading1"/>
      </w:pPr>
      <w:r>
        <w:rPr>
          <w:noProof/>
        </w:rPr>
        <w:lastRenderedPageBreak/>
        <w:drawing>
          <wp:anchor distT="0" distB="0" distL="114300" distR="114300" simplePos="0" relativeHeight="251663360" behindDoc="0" locked="0" layoutInCell="1" allowOverlap="1" wp14:anchorId="111F5BE4" wp14:editId="7B1501AE">
            <wp:simplePos x="0" y="0"/>
            <wp:positionH relativeFrom="page">
              <wp:posOffset>180975</wp:posOffset>
            </wp:positionH>
            <wp:positionV relativeFrom="page">
              <wp:posOffset>180975</wp:posOffset>
            </wp:positionV>
            <wp:extent cx="7200000" cy="2519551"/>
            <wp:effectExtent l="0" t="0" r="127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2">
                      <a:extLst>
                        <a:ext uri="{28A0092B-C50C-407E-A947-70E740481C1C}">
                          <a14:useLocalDpi xmlns:a14="http://schemas.microsoft.com/office/drawing/2010/main" val="0"/>
                        </a:ext>
                      </a:extLst>
                    </a:blip>
                    <a:srcRect l="3" t="30001" r="-13" b="-5"/>
                    <a:stretch/>
                  </pic:blipFill>
                  <pic:spPr bwMode="auto">
                    <a:xfrm>
                      <a:off x="0" y="0"/>
                      <a:ext cx="7200370" cy="2519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r w:rsidRPr="003D1056">
        <w:t>Position Description</w:t>
      </w:r>
    </w:p>
    <w:p w14:paraId="55843142" w14:textId="77777777" w:rsidR="004A47AA" w:rsidRDefault="004A47AA" w:rsidP="004A47AA"/>
    <w:tbl>
      <w:tblPr>
        <w:tblStyle w:val="TableGrid"/>
        <w:tblpPr w:leftFromText="181" w:rightFromText="181" w:vertAnchor="text" w:tblpY="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8789"/>
      </w:tblGrid>
      <w:tr w:rsidR="004A47AA" w14:paraId="6DBDF513" w14:textId="77777777" w:rsidTr="00951B58">
        <w:tc>
          <w:tcPr>
            <w:tcW w:w="8789" w:type="dxa"/>
            <w:shd w:val="clear" w:color="auto" w:fill="B8E1F1"/>
            <w:tcMar>
              <w:top w:w="454" w:type="dxa"/>
              <w:left w:w="454" w:type="dxa"/>
              <w:right w:w="454" w:type="dxa"/>
            </w:tcMar>
          </w:tcPr>
          <w:p w14:paraId="4B6285F2" w14:textId="26DF7432" w:rsidR="004A47AA" w:rsidRDefault="004A47AA" w:rsidP="00951B58">
            <w:pPr>
              <w:pStyle w:val="FeatureText"/>
              <w:rPr>
                <w:b/>
                <w:lang w:val="en-AU"/>
              </w:rPr>
            </w:pPr>
            <w:r w:rsidRPr="003D1056">
              <w:rPr>
                <w:b/>
                <w:lang w:val="en-AU"/>
              </w:rPr>
              <w:t>As a</w:t>
            </w:r>
            <w:r w:rsidR="00A44642">
              <w:rPr>
                <w:b/>
                <w:lang w:val="en-AU"/>
              </w:rPr>
              <w:t xml:space="preserve">n Open Mic </w:t>
            </w:r>
            <w:proofErr w:type="gramStart"/>
            <w:r w:rsidR="000C0055">
              <w:rPr>
                <w:b/>
                <w:lang w:val="en-AU"/>
              </w:rPr>
              <w:t>Volunteer</w:t>
            </w:r>
            <w:proofErr w:type="gramEnd"/>
            <w:r w:rsidR="000C0055">
              <w:rPr>
                <w:b/>
                <w:lang w:val="en-AU"/>
              </w:rPr>
              <w:t xml:space="preserve"> </w:t>
            </w:r>
            <w:r w:rsidRPr="003D1056">
              <w:rPr>
                <w:b/>
                <w:lang w:val="en-AU"/>
              </w:rPr>
              <w:t>you will…</w:t>
            </w:r>
          </w:p>
          <w:p w14:paraId="7C2B2132" w14:textId="77777777" w:rsidR="00F00145" w:rsidRDefault="00F00145" w:rsidP="00F904CB">
            <w:pPr>
              <w:pStyle w:val="FeatureText"/>
              <w:rPr>
                <w:lang w:val="en-GB"/>
              </w:rPr>
            </w:pPr>
          </w:p>
          <w:p w14:paraId="02C5BD08" w14:textId="320F1D42" w:rsidR="004A47AA" w:rsidRDefault="00F00145" w:rsidP="00F904CB">
            <w:pPr>
              <w:pStyle w:val="FeatureText"/>
              <w:rPr>
                <w:sz w:val="22"/>
                <w:szCs w:val="22"/>
                <w:lang w:val="en-GB"/>
              </w:rPr>
            </w:pPr>
            <w:r w:rsidRPr="00F00145">
              <w:rPr>
                <w:sz w:val="22"/>
                <w:szCs w:val="22"/>
                <w:lang w:val="en-GB"/>
              </w:rPr>
              <w:t>b</w:t>
            </w:r>
            <w:r w:rsidR="00287940" w:rsidRPr="00F00145">
              <w:rPr>
                <w:sz w:val="22"/>
                <w:szCs w:val="22"/>
                <w:lang w:val="en-GB"/>
              </w:rPr>
              <w:t xml:space="preserve">e </w:t>
            </w:r>
            <w:r w:rsidR="00A44642">
              <w:rPr>
                <w:sz w:val="22"/>
                <w:szCs w:val="22"/>
                <w:lang w:val="en-GB"/>
              </w:rPr>
              <w:t xml:space="preserve">supporting the Music Facilitator </w:t>
            </w:r>
            <w:r w:rsidR="00516C81">
              <w:rPr>
                <w:sz w:val="22"/>
                <w:szCs w:val="22"/>
                <w:lang w:val="en-GB"/>
              </w:rPr>
              <w:t xml:space="preserve">at a weekly Music Rehearsal group at Brisbane Common Ground, South </w:t>
            </w:r>
            <w:proofErr w:type="gramStart"/>
            <w:r w:rsidR="00516C81">
              <w:rPr>
                <w:sz w:val="22"/>
                <w:szCs w:val="22"/>
                <w:lang w:val="en-GB"/>
              </w:rPr>
              <w:t>Brisbane  and</w:t>
            </w:r>
            <w:proofErr w:type="gramEnd"/>
            <w:r w:rsidR="00516C81">
              <w:rPr>
                <w:sz w:val="22"/>
                <w:szCs w:val="22"/>
                <w:lang w:val="en-GB"/>
              </w:rPr>
              <w:t xml:space="preserve"> a </w:t>
            </w:r>
            <w:r w:rsidR="00A44642">
              <w:rPr>
                <w:sz w:val="22"/>
                <w:szCs w:val="22"/>
                <w:lang w:val="en-GB"/>
              </w:rPr>
              <w:t>monthly Open M</w:t>
            </w:r>
            <w:r w:rsidR="00EC40FD">
              <w:rPr>
                <w:sz w:val="22"/>
                <w:szCs w:val="22"/>
                <w:lang w:val="en-GB"/>
              </w:rPr>
              <w:t>i</w:t>
            </w:r>
            <w:r w:rsidR="00A44642">
              <w:rPr>
                <w:sz w:val="22"/>
                <w:szCs w:val="22"/>
                <w:lang w:val="en-GB"/>
              </w:rPr>
              <w:t xml:space="preserve">c evening at Hope Street Café, 15 Hope Street South Brisbane. </w:t>
            </w:r>
            <w:r w:rsidR="00DD372D">
              <w:rPr>
                <w:sz w:val="22"/>
                <w:szCs w:val="22"/>
                <w:lang w:val="en-GB"/>
              </w:rPr>
              <w:t xml:space="preserve">The role </w:t>
            </w:r>
            <w:r w:rsidR="00BF2B83">
              <w:rPr>
                <w:sz w:val="22"/>
                <w:szCs w:val="22"/>
                <w:lang w:val="en-GB"/>
              </w:rPr>
              <w:t>would involve</w:t>
            </w:r>
            <w:r w:rsidR="008843BD">
              <w:rPr>
                <w:sz w:val="22"/>
                <w:szCs w:val="22"/>
                <w:lang w:val="en-GB"/>
              </w:rPr>
              <w:t xml:space="preserve"> supporting </w:t>
            </w:r>
            <w:r w:rsidR="00B4766E">
              <w:rPr>
                <w:sz w:val="22"/>
                <w:szCs w:val="22"/>
                <w:lang w:val="en-GB"/>
              </w:rPr>
              <w:t>the Music</w:t>
            </w:r>
            <w:r w:rsidR="005C246A">
              <w:rPr>
                <w:sz w:val="22"/>
                <w:szCs w:val="22"/>
                <w:lang w:val="en-GB"/>
              </w:rPr>
              <w:t xml:space="preserve"> Facilitator to:</w:t>
            </w:r>
          </w:p>
          <w:p w14:paraId="729CD843" w14:textId="07E9E882" w:rsidR="00BF2B83" w:rsidRDefault="00BF2B83" w:rsidP="00BF2B83">
            <w:pPr>
              <w:pStyle w:val="FeatureText"/>
              <w:numPr>
                <w:ilvl w:val="0"/>
                <w:numId w:val="14"/>
              </w:numPr>
              <w:rPr>
                <w:sz w:val="22"/>
                <w:szCs w:val="22"/>
              </w:rPr>
            </w:pPr>
            <w:r>
              <w:rPr>
                <w:sz w:val="22"/>
                <w:szCs w:val="22"/>
              </w:rPr>
              <w:t xml:space="preserve">Set </w:t>
            </w:r>
            <w:r w:rsidR="00A37954">
              <w:rPr>
                <w:sz w:val="22"/>
                <w:szCs w:val="22"/>
              </w:rPr>
              <w:t>u</w:t>
            </w:r>
            <w:r>
              <w:rPr>
                <w:sz w:val="22"/>
                <w:szCs w:val="22"/>
              </w:rPr>
              <w:t>p of</w:t>
            </w:r>
            <w:r w:rsidR="00FA7293">
              <w:rPr>
                <w:sz w:val="22"/>
                <w:szCs w:val="22"/>
              </w:rPr>
              <w:t xml:space="preserve"> rehearsal /</w:t>
            </w:r>
            <w:r>
              <w:rPr>
                <w:sz w:val="22"/>
                <w:szCs w:val="22"/>
              </w:rPr>
              <w:t xml:space="preserve"> performance space and PA </w:t>
            </w:r>
            <w:proofErr w:type="gramStart"/>
            <w:r>
              <w:rPr>
                <w:sz w:val="22"/>
                <w:szCs w:val="22"/>
              </w:rPr>
              <w:t>system</w:t>
            </w:r>
            <w:proofErr w:type="gramEnd"/>
          </w:p>
          <w:p w14:paraId="29D60291" w14:textId="30401FEF" w:rsidR="00B02FE2" w:rsidRPr="000F13AF" w:rsidRDefault="00B02FE2" w:rsidP="005C246A">
            <w:pPr>
              <w:pStyle w:val="FeatureText"/>
              <w:numPr>
                <w:ilvl w:val="0"/>
                <w:numId w:val="14"/>
              </w:numPr>
              <w:rPr>
                <w:sz w:val="22"/>
                <w:szCs w:val="22"/>
              </w:rPr>
            </w:pPr>
            <w:r>
              <w:rPr>
                <w:sz w:val="22"/>
                <w:szCs w:val="22"/>
                <w:lang w:val="en-GB"/>
              </w:rPr>
              <w:t>W</w:t>
            </w:r>
            <w:r w:rsidRPr="003B481B">
              <w:rPr>
                <w:sz w:val="22"/>
                <w:szCs w:val="22"/>
                <w:lang w:val="en-GB"/>
              </w:rPr>
              <w:t xml:space="preserve">illing to play and/or sing </w:t>
            </w:r>
            <w:r>
              <w:rPr>
                <w:sz w:val="22"/>
                <w:szCs w:val="22"/>
                <w:lang w:val="en-GB"/>
              </w:rPr>
              <w:t xml:space="preserve">to </w:t>
            </w:r>
            <w:r w:rsidR="00321FB4">
              <w:rPr>
                <w:sz w:val="22"/>
                <w:szCs w:val="22"/>
                <w:lang w:val="en-GB"/>
              </w:rPr>
              <w:t>su</w:t>
            </w:r>
            <w:r w:rsidR="00175EF8">
              <w:rPr>
                <w:sz w:val="22"/>
                <w:szCs w:val="22"/>
                <w:lang w:val="en-GB"/>
              </w:rPr>
              <w:t>pport participat</w:t>
            </w:r>
            <w:r w:rsidR="00BD3BED">
              <w:rPr>
                <w:sz w:val="22"/>
                <w:szCs w:val="22"/>
                <w:lang w:val="en-GB"/>
              </w:rPr>
              <w:t>es</w:t>
            </w:r>
            <w:r w:rsidR="003B481B" w:rsidRPr="003B481B">
              <w:rPr>
                <w:sz w:val="22"/>
                <w:szCs w:val="22"/>
                <w:lang w:val="en-GB"/>
              </w:rPr>
              <w:t xml:space="preserve"> </w:t>
            </w:r>
            <w:r w:rsidR="00BD3BED">
              <w:rPr>
                <w:sz w:val="22"/>
                <w:szCs w:val="22"/>
                <w:lang w:val="en-GB"/>
              </w:rPr>
              <w:t xml:space="preserve">where required </w:t>
            </w:r>
            <w:r w:rsidR="003B481B" w:rsidRPr="003B481B">
              <w:rPr>
                <w:sz w:val="22"/>
                <w:szCs w:val="22"/>
                <w:lang w:val="en-GB"/>
              </w:rPr>
              <w:t>with own instrument (guitar, ukulele, keyboard, violin</w:t>
            </w:r>
            <w:r w:rsidR="00321FB4">
              <w:rPr>
                <w:sz w:val="22"/>
                <w:szCs w:val="22"/>
                <w:lang w:val="en-GB"/>
              </w:rPr>
              <w:t xml:space="preserve">, voice </w:t>
            </w:r>
            <w:r w:rsidR="003B481B" w:rsidRPr="003B481B">
              <w:rPr>
                <w:sz w:val="22"/>
                <w:szCs w:val="22"/>
                <w:lang w:val="en-GB"/>
              </w:rPr>
              <w:t>etc)</w:t>
            </w:r>
          </w:p>
          <w:p w14:paraId="2715D0AB" w14:textId="63418429" w:rsidR="000F13AF" w:rsidRPr="00B02FE2" w:rsidRDefault="000F13AF" w:rsidP="005C246A">
            <w:pPr>
              <w:pStyle w:val="FeatureText"/>
              <w:numPr>
                <w:ilvl w:val="0"/>
                <w:numId w:val="14"/>
              </w:numPr>
              <w:rPr>
                <w:sz w:val="22"/>
                <w:szCs w:val="22"/>
              </w:rPr>
            </w:pPr>
            <w:r>
              <w:rPr>
                <w:sz w:val="22"/>
                <w:szCs w:val="22"/>
              </w:rPr>
              <w:t>Create a warm</w:t>
            </w:r>
            <w:r w:rsidR="001229F9">
              <w:rPr>
                <w:sz w:val="22"/>
                <w:szCs w:val="22"/>
              </w:rPr>
              <w:t>,</w:t>
            </w:r>
            <w:r>
              <w:rPr>
                <w:sz w:val="22"/>
                <w:szCs w:val="22"/>
              </w:rPr>
              <w:t xml:space="preserve"> welcoming </w:t>
            </w:r>
            <w:r w:rsidR="001229F9">
              <w:rPr>
                <w:sz w:val="22"/>
                <w:szCs w:val="22"/>
              </w:rPr>
              <w:t xml:space="preserve">and fun </w:t>
            </w:r>
            <w:r>
              <w:rPr>
                <w:sz w:val="22"/>
                <w:szCs w:val="22"/>
              </w:rPr>
              <w:t xml:space="preserve">social </w:t>
            </w:r>
            <w:proofErr w:type="gramStart"/>
            <w:r>
              <w:rPr>
                <w:sz w:val="22"/>
                <w:szCs w:val="22"/>
              </w:rPr>
              <w:t>environment</w:t>
            </w:r>
            <w:proofErr w:type="gramEnd"/>
          </w:p>
          <w:p w14:paraId="6B75DF42" w14:textId="0B87C9A0" w:rsidR="00BF2B83" w:rsidRDefault="00516C81" w:rsidP="005C246A">
            <w:pPr>
              <w:pStyle w:val="FeatureText"/>
              <w:numPr>
                <w:ilvl w:val="0"/>
                <w:numId w:val="14"/>
              </w:numPr>
              <w:rPr>
                <w:sz w:val="22"/>
                <w:szCs w:val="22"/>
              </w:rPr>
            </w:pPr>
            <w:r>
              <w:rPr>
                <w:sz w:val="22"/>
                <w:szCs w:val="22"/>
              </w:rPr>
              <w:t xml:space="preserve">Open Mic Night, </w:t>
            </w:r>
            <w:r w:rsidR="00F9741B">
              <w:rPr>
                <w:sz w:val="22"/>
                <w:szCs w:val="22"/>
              </w:rPr>
              <w:t>co-</w:t>
            </w:r>
            <w:r>
              <w:rPr>
                <w:sz w:val="22"/>
                <w:szCs w:val="22"/>
              </w:rPr>
              <w:t>h</w:t>
            </w:r>
            <w:r w:rsidR="002C6563">
              <w:rPr>
                <w:sz w:val="22"/>
                <w:szCs w:val="22"/>
              </w:rPr>
              <w:t xml:space="preserve">ost guests </w:t>
            </w:r>
            <w:r w:rsidR="007664CD">
              <w:rPr>
                <w:sz w:val="22"/>
                <w:szCs w:val="22"/>
              </w:rPr>
              <w:t>in the</w:t>
            </w:r>
            <w:r w:rsidR="002C6563">
              <w:rPr>
                <w:sz w:val="22"/>
                <w:szCs w:val="22"/>
              </w:rPr>
              <w:t xml:space="preserve"> venue by assisting with </w:t>
            </w:r>
            <w:r w:rsidR="007664CD">
              <w:rPr>
                <w:sz w:val="22"/>
                <w:szCs w:val="22"/>
              </w:rPr>
              <w:t xml:space="preserve">offering of </w:t>
            </w:r>
            <w:r w:rsidR="00506753">
              <w:rPr>
                <w:sz w:val="22"/>
                <w:szCs w:val="22"/>
              </w:rPr>
              <w:t xml:space="preserve">pre prepared café </w:t>
            </w:r>
            <w:proofErr w:type="gramStart"/>
            <w:r w:rsidR="00506753">
              <w:rPr>
                <w:sz w:val="22"/>
                <w:szCs w:val="22"/>
              </w:rPr>
              <w:t>refreshments</w:t>
            </w:r>
            <w:proofErr w:type="gramEnd"/>
          </w:p>
          <w:p w14:paraId="1DB96E02" w14:textId="33897FEB" w:rsidR="00506753" w:rsidRPr="00F00145" w:rsidRDefault="0089172A" w:rsidP="005C246A">
            <w:pPr>
              <w:pStyle w:val="FeatureText"/>
              <w:numPr>
                <w:ilvl w:val="0"/>
                <w:numId w:val="14"/>
              </w:numPr>
              <w:rPr>
                <w:sz w:val="22"/>
                <w:szCs w:val="22"/>
              </w:rPr>
            </w:pPr>
            <w:r>
              <w:rPr>
                <w:sz w:val="22"/>
                <w:szCs w:val="22"/>
              </w:rPr>
              <w:t>Pack down</w:t>
            </w:r>
            <w:r w:rsidR="00F9741B">
              <w:rPr>
                <w:sz w:val="22"/>
                <w:szCs w:val="22"/>
              </w:rPr>
              <w:t xml:space="preserve"> rehearsal / </w:t>
            </w:r>
            <w:r>
              <w:rPr>
                <w:sz w:val="22"/>
                <w:szCs w:val="22"/>
              </w:rPr>
              <w:t xml:space="preserve">performance space and PA system </w:t>
            </w:r>
          </w:p>
        </w:tc>
      </w:tr>
    </w:tbl>
    <w:p w14:paraId="0CFC61AA" w14:textId="77777777" w:rsidR="004A47AA" w:rsidRPr="00650CCA" w:rsidRDefault="004A47AA" w:rsidP="004A47AA">
      <w:r>
        <w:br w:type="page"/>
      </w:r>
    </w:p>
    <w:p w14:paraId="493B64B0" w14:textId="77777777" w:rsidR="004A47AA" w:rsidRDefault="004A47AA" w:rsidP="004A47AA">
      <w:pPr>
        <w:pStyle w:val="Heading1"/>
      </w:pPr>
      <w:r>
        <w:lastRenderedPageBreak/>
        <w:t>Criteria and Conditions</w:t>
      </w:r>
    </w:p>
    <w:p w14:paraId="06929B0B" w14:textId="77777777" w:rsidR="004A47AA" w:rsidRPr="007C56EA" w:rsidRDefault="004A47AA" w:rsidP="004A47AA"/>
    <w:tbl>
      <w:tblPr>
        <w:tblStyle w:val="TableGrid"/>
        <w:tblW w:w="0" w:type="auto"/>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272"/>
        <w:gridCol w:w="4273"/>
      </w:tblGrid>
      <w:tr w:rsidR="004A47AA" w14:paraId="6C95EC60" w14:textId="77777777" w:rsidTr="00951B58">
        <w:tc>
          <w:tcPr>
            <w:tcW w:w="4272" w:type="dxa"/>
            <w:tcBorders>
              <w:top w:val="single" w:sz="12" w:space="0" w:color="0070C0"/>
              <w:bottom w:val="dotted" w:sz="4" w:space="0" w:color="0070C0"/>
            </w:tcBorders>
            <w:shd w:val="clear" w:color="auto" w:fill="E3F3F9"/>
          </w:tcPr>
          <w:p w14:paraId="4152A613" w14:textId="1218A52A" w:rsidR="004A47AA" w:rsidRPr="00D52C84" w:rsidRDefault="004A47AA" w:rsidP="00951B58">
            <w:pPr>
              <w:rPr>
                <w:sz w:val="20"/>
                <w:szCs w:val="20"/>
              </w:rPr>
            </w:pPr>
            <w:r w:rsidRPr="00D52C84">
              <w:rPr>
                <w:color w:val="0070C0"/>
                <w:sz w:val="20"/>
                <w:szCs w:val="20"/>
              </w:rPr>
              <w:t>Driver’s License:</w:t>
            </w:r>
            <w:r w:rsidR="007B6E60">
              <w:rPr>
                <w:color w:val="0070C0"/>
                <w:sz w:val="20"/>
                <w:szCs w:val="20"/>
              </w:rPr>
              <w:t xml:space="preserve"> </w:t>
            </w:r>
            <w:r w:rsidR="00A73766" w:rsidRPr="00A73766">
              <w:rPr>
                <w:sz w:val="20"/>
                <w:szCs w:val="20"/>
              </w:rPr>
              <w:t>P</w:t>
            </w:r>
            <w:r w:rsidR="00CF3075">
              <w:rPr>
                <w:sz w:val="20"/>
                <w:szCs w:val="20"/>
              </w:rPr>
              <w:t xml:space="preserve">referred but </w:t>
            </w:r>
            <w:r w:rsidR="00A73766" w:rsidRPr="00A73766">
              <w:rPr>
                <w:sz w:val="20"/>
                <w:szCs w:val="20"/>
              </w:rPr>
              <w:t xml:space="preserve">Not Essential </w:t>
            </w:r>
          </w:p>
        </w:tc>
        <w:tc>
          <w:tcPr>
            <w:tcW w:w="4273" w:type="dxa"/>
            <w:tcBorders>
              <w:top w:val="single" w:sz="12" w:space="0" w:color="0070C0"/>
              <w:bottom w:val="dotted" w:sz="4" w:space="0" w:color="0070C0"/>
            </w:tcBorders>
            <w:shd w:val="clear" w:color="auto" w:fill="E3F3F9"/>
          </w:tcPr>
          <w:p w14:paraId="1AB9FFC5" w14:textId="2BBE1FB1" w:rsidR="004A47AA" w:rsidRPr="00D52C84" w:rsidRDefault="004A47AA" w:rsidP="00951B58">
            <w:pPr>
              <w:rPr>
                <w:sz w:val="20"/>
                <w:szCs w:val="20"/>
              </w:rPr>
            </w:pPr>
            <w:r w:rsidRPr="00D52C84">
              <w:rPr>
                <w:color w:val="0070C0"/>
                <w:sz w:val="20"/>
                <w:szCs w:val="20"/>
              </w:rPr>
              <w:t>Travel:</w:t>
            </w:r>
            <w:r>
              <w:rPr>
                <w:sz w:val="20"/>
                <w:szCs w:val="20"/>
              </w:rPr>
              <w:t xml:space="preserve"> </w:t>
            </w:r>
            <w:r w:rsidR="00C0461F">
              <w:rPr>
                <w:sz w:val="20"/>
                <w:szCs w:val="20"/>
              </w:rPr>
              <w:t>N/A</w:t>
            </w:r>
          </w:p>
        </w:tc>
      </w:tr>
      <w:tr w:rsidR="004A47AA" w14:paraId="39106C05" w14:textId="77777777" w:rsidTr="00951B58">
        <w:tc>
          <w:tcPr>
            <w:tcW w:w="4272" w:type="dxa"/>
            <w:tcBorders>
              <w:top w:val="dotted" w:sz="4" w:space="0" w:color="0070C0"/>
              <w:bottom w:val="single" w:sz="4" w:space="0" w:color="0070C0"/>
            </w:tcBorders>
            <w:shd w:val="clear" w:color="auto" w:fill="E3F3F9"/>
          </w:tcPr>
          <w:p w14:paraId="4E9A0779" w14:textId="7032EA63" w:rsidR="004A47AA" w:rsidRPr="00D52C84" w:rsidRDefault="004A47AA" w:rsidP="00951B58">
            <w:pPr>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sidR="00A650BB">
              <w:rPr>
                <w:sz w:val="20"/>
                <w:szCs w:val="20"/>
              </w:rPr>
              <w:t xml:space="preserve">Essential </w:t>
            </w:r>
            <w:r w:rsidR="00DE5437">
              <w:rPr>
                <w:sz w:val="20"/>
                <w:szCs w:val="20"/>
              </w:rPr>
              <w:t>Blue Card</w:t>
            </w:r>
          </w:p>
        </w:tc>
        <w:tc>
          <w:tcPr>
            <w:tcW w:w="4273" w:type="dxa"/>
            <w:tcBorders>
              <w:top w:val="dotted" w:sz="4" w:space="0" w:color="0070C0"/>
              <w:bottom w:val="single" w:sz="4" w:space="0" w:color="0070C0"/>
            </w:tcBorders>
            <w:shd w:val="clear" w:color="auto" w:fill="E3F3F9"/>
          </w:tcPr>
          <w:p w14:paraId="061D9CAE" w14:textId="3E13D631" w:rsidR="004A47AA" w:rsidRPr="00D52C84" w:rsidRDefault="004A47AA" w:rsidP="00951B58">
            <w:pPr>
              <w:rPr>
                <w:sz w:val="20"/>
                <w:szCs w:val="20"/>
              </w:rPr>
            </w:pPr>
            <w:r w:rsidRPr="00D52C84">
              <w:rPr>
                <w:color w:val="0070C0"/>
                <w:sz w:val="20"/>
                <w:szCs w:val="20"/>
              </w:rPr>
              <w:t>Assets:</w:t>
            </w:r>
            <w:r>
              <w:rPr>
                <w:sz w:val="20"/>
                <w:szCs w:val="20"/>
              </w:rPr>
              <w:t xml:space="preserve"> </w:t>
            </w:r>
            <w:r w:rsidR="00A650BB">
              <w:rPr>
                <w:sz w:val="20"/>
                <w:szCs w:val="20"/>
              </w:rPr>
              <w:t>N/A</w:t>
            </w:r>
          </w:p>
        </w:tc>
      </w:tr>
    </w:tbl>
    <w:p w14:paraId="460CC71F" w14:textId="2EE0CD00" w:rsidR="004A47AA" w:rsidRDefault="004A47AA" w:rsidP="004A47AA">
      <w:pPr>
        <w:pStyle w:val="FeatureText"/>
      </w:pPr>
    </w:p>
    <w:p w14:paraId="7955D901" w14:textId="77777777" w:rsidR="00DE5437" w:rsidRPr="003D1056" w:rsidRDefault="00DE5437" w:rsidP="004A47AA">
      <w:pPr>
        <w:pStyle w:val="FeatureText"/>
      </w:pPr>
    </w:p>
    <w:tbl>
      <w:tblPr>
        <w:tblStyle w:val="TableGrid"/>
        <w:tblW w:w="8580"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8580"/>
      </w:tblGrid>
      <w:tr w:rsidR="0058009B" w:rsidRPr="003D1056" w14:paraId="3D6B2F22" w14:textId="77777777" w:rsidTr="00DE5437">
        <w:trPr>
          <w:trHeight w:val="4250"/>
        </w:trPr>
        <w:tc>
          <w:tcPr>
            <w:tcW w:w="8580" w:type="dxa"/>
            <w:tcMar>
              <w:left w:w="198" w:type="dxa"/>
            </w:tcMar>
          </w:tcPr>
          <w:p w14:paraId="151FB773" w14:textId="77777777" w:rsidR="0058009B" w:rsidRPr="003D1056" w:rsidRDefault="0058009B" w:rsidP="00951B58">
            <w:pPr>
              <w:pStyle w:val="Heading2"/>
              <w:spacing w:before="0"/>
            </w:pPr>
            <w:r w:rsidRPr="003D1056">
              <w:t>General Conditions</w:t>
            </w:r>
          </w:p>
          <w:p w14:paraId="72F8A8AD" w14:textId="511968A3" w:rsidR="0058009B" w:rsidRPr="00963C9C" w:rsidRDefault="0058009B" w:rsidP="00963C9C">
            <w:pPr>
              <w:pStyle w:val="ListParagraph"/>
              <w:rPr>
                <w:szCs w:val="20"/>
              </w:rPr>
            </w:pPr>
            <w:r w:rsidRPr="00CC6AEB">
              <w:rPr>
                <w:szCs w:val="20"/>
              </w:rPr>
              <w:t xml:space="preserve">All </w:t>
            </w:r>
            <w:r>
              <w:rPr>
                <w:szCs w:val="20"/>
              </w:rPr>
              <w:t>volunteers</w:t>
            </w:r>
            <w:r w:rsidRPr="00CC6AEB">
              <w:rPr>
                <w:szCs w:val="20"/>
              </w:rPr>
              <w:t xml:space="preserve"> are to exhibit the values of </w:t>
            </w:r>
            <w:r>
              <w:rPr>
                <w:szCs w:val="20"/>
              </w:rPr>
              <w:t>M</w:t>
            </w:r>
            <w:r w:rsidRPr="00CC6AEB">
              <w:rPr>
                <w:szCs w:val="20"/>
              </w:rPr>
              <w:t>icah Projects, as outlined in the Code of Conduct.</w:t>
            </w:r>
          </w:p>
          <w:p w14:paraId="6C60769C" w14:textId="3BF3704E" w:rsidR="0058009B" w:rsidRPr="00CC6AEB" w:rsidRDefault="0058009B" w:rsidP="006F412A">
            <w:pPr>
              <w:pStyle w:val="ListParagraph"/>
              <w:rPr>
                <w:szCs w:val="20"/>
              </w:rPr>
            </w:pPr>
            <w:r w:rsidRPr="00CC6AEB">
              <w:rPr>
                <w:szCs w:val="20"/>
              </w:rPr>
              <w:t xml:space="preserve">Appointment to this position will be subject to a criminal history check, as outlined in the organisational Criminal History Screening Policy. </w:t>
            </w:r>
          </w:p>
          <w:p w14:paraId="367189D8" w14:textId="7209E5A8" w:rsidR="0058009B" w:rsidRPr="00CC6AEB" w:rsidRDefault="0058009B" w:rsidP="00951B58">
            <w:pPr>
              <w:pStyle w:val="ListParagraph"/>
              <w:rPr>
                <w:szCs w:val="20"/>
              </w:rPr>
            </w:pPr>
            <w:r w:rsidRPr="00CC6AEB">
              <w:rPr>
                <w:szCs w:val="20"/>
              </w:rPr>
              <w:t xml:space="preserve">All </w:t>
            </w:r>
            <w:r>
              <w:rPr>
                <w:szCs w:val="20"/>
              </w:rPr>
              <w:t>volunteers</w:t>
            </w:r>
            <w:r w:rsidRPr="00CC6AEB">
              <w:rPr>
                <w:szCs w:val="20"/>
              </w:rPr>
              <w:t xml:space="preserve"> will comply with Workplace Health and Safety legislation as outlined in organisational policy and </w:t>
            </w:r>
            <w:proofErr w:type="gramStart"/>
            <w:r w:rsidRPr="00CC6AEB">
              <w:rPr>
                <w:szCs w:val="20"/>
              </w:rPr>
              <w:t>procedures</w:t>
            </w:r>
            <w:proofErr w:type="gramEnd"/>
          </w:p>
          <w:p w14:paraId="787BB8BD" w14:textId="77777777" w:rsidR="0058009B" w:rsidRPr="003D1056" w:rsidRDefault="0058009B" w:rsidP="00CE52B5">
            <w:pPr>
              <w:pStyle w:val="ListParagraph"/>
              <w:numPr>
                <w:ilvl w:val="0"/>
                <w:numId w:val="0"/>
              </w:numPr>
              <w:ind w:left="284"/>
              <w:rPr>
                <w:szCs w:val="20"/>
              </w:rPr>
            </w:pPr>
          </w:p>
        </w:tc>
      </w:tr>
    </w:tbl>
    <w:p w14:paraId="0CAD5132" w14:textId="489F119C" w:rsidR="00E66020" w:rsidRPr="00AF63D4" w:rsidRDefault="00B56BB6" w:rsidP="00E66020">
      <w:pPr>
        <w:pStyle w:val="Heading1"/>
        <w:rPr>
          <w:b/>
          <w:bCs/>
        </w:rPr>
      </w:pPr>
      <w:hyperlink r:id="rId13" w:history="1">
        <w:r w:rsidR="00E66020" w:rsidRPr="000472DC">
          <w:rPr>
            <w:rStyle w:val="Hyperlink"/>
            <w:b/>
            <w:bCs/>
          </w:rPr>
          <w:t>Click Here to Apply Now</w:t>
        </w:r>
      </w:hyperlink>
    </w:p>
    <w:p w14:paraId="4D0CCB29" w14:textId="3F3ED895" w:rsidR="00ED3F6E" w:rsidRPr="00ED0DCC" w:rsidRDefault="00ED3F6E" w:rsidP="00E22801">
      <w:pPr>
        <w:rPr>
          <w:sz w:val="22"/>
          <w:szCs w:val="22"/>
        </w:rPr>
      </w:pPr>
    </w:p>
    <w:sectPr w:rsidR="00ED3F6E" w:rsidRPr="00ED0DCC" w:rsidSect="00F854F3">
      <w:footerReference w:type="default" r:id="rId14"/>
      <w:pgSz w:w="11900" w:h="16840"/>
      <w:pgMar w:top="170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15107" w14:textId="77777777" w:rsidR="00485607" w:rsidRDefault="00485607" w:rsidP="002F2682">
      <w:pPr>
        <w:spacing w:line="240" w:lineRule="auto"/>
      </w:pPr>
      <w:r>
        <w:separator/>
      </w:r>
    </w:p>
  </w:endnote>
  <w:endnote w:type="continuationSeparator" w:id="0">
    <w:p w14:paraId="1C6AC444" w14:textId="77777777" w:rsidR="00485607" w:rsidRDefault="00485607"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974F2" w14:textId="241B25A6" w:rsidR="00E464EC" w:rsidRPr="004C64C0" w:rsidRDefault="00E464EC" w:rsidP="00E464EC">
                          <w:pPr>
                            <w:tabs>
                              <w:tab w:val="left" w:pos="0"/>
                              <w:tab w:val="center" w:pos="4536"/>
                              <w:tab w:val="right" w:pos="9180"/>
                            </w:tabs>
                            <w:jc w:val="both"/>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763F1A">
                            <w:rPr>
                              <w:noProof/>
                              <w:sz w:val="18"/>
                              <w:szCs w:val="18"/>
                            </w:rPr>
                            <w:t xml:space="preserve">2021 Volunteer PD Micah Projects </w:t>
                          </w:r>
                          <w:r>
                            <w:rPr>
                              <w:sz w:val="18"/>
                              <w:szCs w:val="18"/>
                            </w:rPr>
                            <w:fldChar w:fldCharType="end"/>
                          </w:r>
                          <w:r w:rsidR="00FB41EA">
                            <w:rPr>
                              <w:sz w:val="18"/>
                              <w:szCs w:val="18"/>
                            </w:rPr>
                            <w:t>Café Garden</w:t>
                          </w:r>
                          <w:r>
                            <w:rPr>
                              <w:sz w:val="18"/>
                              <w:szCs w:val="18"/>
                            </w:rPr>
                            <w:tab/>
                            <w:t>20</w:t>
                          </w:r>
                          <w:r w:rsidR="00093596">
                            <w:rPr>
                              <w:sz w:val="18"/>
                              <w:szCs w:val="18"/>
                            </w:rPr>
                            <w:t>2</w:t>
                          </w:r>
                          <w:r w:rsidR="00FB41EA">
                            <w:rPr>
                              <w:sz w:val="18"/>
                              <w:szCs w:val="18"/>
                            </w:rPr>
                            <w:t>1</w:t>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2</w:t>
                          </w:r>
                          <w:r>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241B25A6" w:rsidR="00E464EC" w:rsidRPr="004C64C0" w:rsidRDefault="00E464EC" w:rsidP="00E464EC">
                    <w:pPr>
                      <w:tabs>
                        <w:tab w:val="left" w:pos="0"/>
                        <w:tab w:val="center" w:pos="4536"/>
                        <w:tab w:val="right" w:pos="9180"/>
                      </w:tabs>
                      <w:jc w:val="both"/>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763F1A">
                      <w:rPr>
                        <w:noProof/>
                        <w:sz w:val="18"/>
                        <w:szCs w:val="18"/>
                      </w:rPr>
                      <w:t xml:space="preserve">2021 Volunteer PD Micah Projects </w:t>
                    </w:r>
                    <w:r>
                      <w:rPr>
                        <w:sz w:val="18"/>
                        <w:szCs w:val="18"/>
                      </w:rPr>
                      <w:fldChar w:fldCharType="end"/>
                    </w:r>
                    <w:r w:rsidR="00FB41EA">
                      <w:rPr>
                        <w:sz w:val="18"/>
                        <w:szCs w:val="18"/>
                      </w:rPr>
                      <w:t>Café Garden</w:t>
                    </w:r>
                    <w:r>
                      <w:rPr>
                        <w:sz w:val="18"/>
                        <w:szCs w:val="18"/>
                      </w:rPr>
                      <w:tab/>
                      <w:t>20</w:t>
                    </w:r>
                    <w:r w:rsidR="00093596">
                      <w:rPr>
                        <w:sz w:val="18"/>
                        <w:szCs w:val="18"/>
                      </w:rPr>
                      <w:t>2</w:t>
                    </w:r>
                    <w:r w:rsidR="00FB41EA">
                      <w:rPr>
                        <w:sz w:val="18"/>
                        <w:szCs w:val="18"/>
                      </w:rPr>
                      <w:t>1</w:t>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2</w:t>
                    </w:r>
                    <w:r>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36C55" w14:textId="77777777" w:rsidR="00485607" w:rsidRDefault="00485607" w:rsidP="002F2682">
      <w:pPr>
        <w:spacing w:line="240" w:lineRule="auto"/>
      </w:pPr>
      <w:r>
        <w:separator/>
      </w:r>
    </w:p>
  </w:footnote>
  <w:footnote w:type="continuationSeparator" w:id="0">
    <w:p w14:paraId="0A377258" w14:textId="77777777" w:rsidR="00485607" w:rsidRDefault="00485607"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F02A52"/>
    <w:multiLevelType w:val="hybridMultilevel"/>
    <w:tmpl w:val="A68E4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16063">
    <w:abstractNumId w:val="1"/>
  </w:num>
  <w:num w:numId="2" w16cid:durableId="1076125388">
    <w:abstractNumId w:val="5"/>
  </w:num>
  <w:num w:numId="3" w16cid:durableId="2099520083">
    <w:abstractNumId w:val="11"/>
  </w:num>
  <w:num w:numId="4" w16cid:durableId="1742172239">
    <w:abstractNumId w:val="0"/>
  </w:num>
  <w:num w:numId="5" w16cid:durableId="1317077872">
    <w:abstractNumId w:val="9"/>
  </w:num>
  <w:num w:numId="6" w16cid:durableId="897860220">
    <w:abstractNumId w:val="6"/>
  </w:num>
  <w:num w:numId="7" w16cid:durableId="1000431470">
    <w:abstractNumId w:val="8"/>
  </w:num>
  <w:num w:numId="8" w16cid:durableId="1054934770">
    <w:abstractNumId w:val="2"/>
  </w:num>
  <w:num w:numId="9" w16cid:durableId="2002156882">
    <w:abstractNumId w:val="12"/>
  </w:num>
  <w:num w:numId="10" w16cid:durableId="193814207">
    <w:abstractNumId w:val="10"/>
  </w:num>
  <w:num w:numId="11" w16cid:durableId="2084641387">
    <w:abstractNumId w:val="7"/>
  </w:num>
  <w:num w:numId="12" w16cid:durableId="316617072">
    <w:abstractNumId w:val="4"/>
  </w:num>
  <w:num w:numId="13" w16cid:durableId="859705536">
    <w:abstractNumId w:val="3"/>
  </w:num>
  <w:num w:numId="14" w16cid:durableId="1296522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8188C"/>
    <w:rsid w:val="00093596"/>
    <w:rsid w:val="00095A8A"/>
    <w:rsid w:val="000964E9"/>
    <w:rsid w:val="000A58D5"/>
    <w:rsid w:val="000B0F02"/>
    <w:rsid w:val="000C0055"/>
    <w:rsid w:val="000C4C60"/>
    <w:rsid w:val="000D6C94"/>
    <w:rsid w:val="000F13AF"/>
    <w:rsid w:val="000F2A23"/>
    <w:rsid w:val="00116DCE"/>
    <w:rsid w:val="00120559"/>
    <w:rsid w:val="001229F9"/>
    <w:rsid w:val="00175EF8"/>
    <w:rsid w:val="001B71A4"/>
    <w:rsid w:val="00216B0B"/>
    <w:rsid w:val="00223D5F"/>
    <w:rsid w:val="00226FAD"/>
    <w:rsid w:val="00227F73"/>
    <w:rsid w:val="0024194C"/>
    <w:rsid w:val="00261002"/>
    <w:rsid w:val="00266D4B"/>
    <w:rsid w:val="00287940"/>
    <w:rsid w:val="0029093A"/>
    <w:rsid w:val="002957E7"/>
    <w:rsid w:val="002C6563"/>
    <w:rsid w:val="002D0E6A"/>
    <w:rsid w:val="002E0254"/>
    <w:rsid w:val="002E1A6A"/>
    <w:rsid w:val="002F2682"/>
    <w:rsid w:val="003215FC"/>
    <w:rsid w:val="00321FB4"/>
    <w:rsid w:val="00333905"/>
    <w:rsid w:val="00371624"/>
    <w:rsid w:val="00372E0A"/>
    <w:rsid w:val="00384061"/>
    <w:rsid w:val="0038531D"/>
    <w:rsid w:val="003B466A"/>
    <w:rsid w:val="003B481B"/>
    <w:rsid w:val="003C2CBB"/>
    <w:rsid w:val="003D1056"/>
    <w:rsid w:val="003F30E1"/>
    <w:rsid w:val="003F6463"/>
    <w:rsid w:val="003F6DE7"/>
    <w:rsid w:val="004026E8"/>
    <w:rsid w:val="00433609"/>
    <w:rsid w:val="00440146"/>
    <w:rsid w:val="004555C5"/>
    <w:rsid w:val="0046249B"/>
    <w:rsid w:val="00472A07"/>
    <w:rsid w:val="00475032"/>
    <w:rsid w:val="00480553"/>
    <w:rsid w:val="00485607"/>
    <w:rsid w:val="00492BF3"/>
    <w:rsid w:val="004A47AA"/>
    <w:rsid w:val="004B6A3E"/>
    <w:rsid w:val="005046F8"/>
    <w:rsid w:val="00506753"/>
    <w:rsid w:val="00510739"/>
    <w:rsid w:val="005126F6"/>
    <w:rsid w:val="00516C81"/>
    <w:rsid w:val="00545C5C"/>
    <w:rsid w:val="0058009B"/>
    <w:rsid w:val="00586C26"/>
    <w:rsid w:val="00596082"/>
    <w:rsid w:val="00597E3E"/>
    <w:rsid w:val="005C004E"/>
    <w:rsid w:val="005C246A"/>
    <w:rsid w:val="00612F41"/>
    <w:rsid w:val="006141BC"/>
    <w:rsid w:val="00617EE1"/>
    <w:rsid w:val="00624B6D"/>
    <w:rsid w:val="00625F86"/>
    <w:rsid w:val="00635BBB"/>
    <w:rsid w:val="00643B4E"/>
    <w:rsid w:val="00650CCA"/>
    <w:rsid w:val="00671743"/>
    <w:rsid w:val="00673DD4"/>
    <w:rsid w:val="006822CA"/>
    <w:rsid w:val="006872B2"/>
    <w:rsid w:val="00687C2D"/>
    <w:rsid w:val="0069348A"/>
    <w:rsid w:val="00694148"/>
    <w:rsid w:val="006C794A"/>
    <w:rsid w:val="006E5801"/>
    <w:rsid w:val="006F1FDE"/>
    <w:rsid w:val="006F25CC"/>
    <w:rsid w:val="006F3ED9"/>
    <w:rsid w:val="006F412A"/>
    <w:rsid w:val="007564C7"/>
    <w:rsid w:val="00763321"/>
    <w:rsid w:val="00763F1A"/>
    <w:rsid w:val="007664CD"/>
    <w:rsid w:val="007903F1"/>
    <w:rsid w:val="007B6E60"/>
    <w:rsid w:val="007C475D"/>
    <w:rsid w:val="007C56EA"/>
    <w:rsid w:val="007F0209"/>
    <w:rsid w:val="00802E60"/>
    <w:rsid w:val="008049F4"/>
    <w:rsid w:val="00816A61"/>
    <w:rsid w:val="008423EF"/>
    <w:rsid w:val="008843BD"/>
    <w:rsid w:val="0089172A"/>
    <w:rsid w:val="008B7C02"/>
    <w:rsid w:val="008D7431"/>
    <w:rsid w:val="008D7FCB"/>
    <w:rsid w:val="008E6D7C"/>
    <w:rsid w:val="009263FE"/>
    <w:rsid w:val="00935E69"/>
    <w:rsid w:val="009412CB"/>
    <w:rsid w:val="00952BC8"/>
    <w:rsid w:val="00963C9C"/>
    <w:rsid w:val="00980639"/>
    <w:rsid w:val="00995C13"/>
    <w:rsid w:val="009A1210"/>
    <w:rsid w:val="009C548A"/>
    <w:rsid w:val="009F6B1B"/>
    <w:rsid w:val="00A14211"/>
    <w:rsid w:val="00A23657"/>
    <w:rsid w:val="00A37954"/>
    <w:rsid w:val="00A44642"/>
    <w:rsid w:val="00A60A7C"/>
    <w:rsid w:val="00A650BB"/>
    <w:rsid w:val="00A73766"/>
    <w:rsid w:val="00AC5377"/>
    <w:rsid w:val="00AD4CC7"/>
    <w:rsid w:val="00B02FE2"/>
    <w:rsid w:val="00B04564"/>
    <w:rsid w:val="00B05039"/>
    <w:rsid w:val="00B4766E"/>
    <w:rsid w:val="00B518FF"/>
    <w:rsid w:val="00B56BB6"/>
    <w:rsid w:val="00B6023E"/>
    <w:rsid w:val="00B64437"/>
    <w:rsid w:val="00B762FE"/>
    <w:rsid w:val="00BA33CE"/>
    <w:rsid w:val="00BC6537"/>
    <w:rsid w:val="00BD3BED"/>
    <w:rsid w:val="00BE0EBF"/>
    <w:rsid w:val="00BF18DA"/>
    <w:rsid w:val="00BF2B83"/>
    <w:rsid w:val="00C00784"/>
    <w:rsid w:val="00C0461F"/>
    <w:rsid w:val="00C25CC5"/>
    <w:rsid w:val="00C30FA5"/>
    <w:rsid w:val="00C60741"/>
    <w:rsid w:val="00C84A76"/>
    <w:rsid w:val="00CB3A46"/>
    <w:rsid w:val="00CD192A"/>
    <w:rsid w:val="00CE06AA"/>
    <w:rsid w:val="00CE52B5"/>
    <w:rsid w:val="00CF3075"/>
    <w:rsid w:val="00D125FE"/>
    <w:rsid w:val="00D52C84"/>
    <w:rsid w:val="00DA5A85"/>
    <w:rsid w:val="00DC1050"/>
    <w:rsid w:val="00DC24B7"/>
    <w:rsid w:val="00DD372D"/>
    <w:rsid w:val="00DE5437"/>
    <w:rsid w:val="00DE6FA0"/>
    <w:rsid w:val="00DF2EF1"/>
    <w:rsid w:val="00E04750"/>
    <w:rsid w:val="00E109F3"/>
    <w:rsid w:val="00E1690C"/>
    <w:rsid w:val="00E22801"/>
    <w:rsid w:val="00E3528D"/>
    <w:rsid w:val="00E43CBA"/>
    <w:rsid w:val="00E464EC"/>
    <w:rsid w:val="00E66020"/>
    <w:rsid w:val="00E66410"/>
    <w:rsid w:val="00E70763"/>
    <w:rsid w:val="00E83F94"/>
    <w:rsid w:val="00E94187"/>
    <w:rsid w:val="00E97636"/>
    <w:rsid w:val="00EA6831"/>
    <w:rsid w:val="00EC0525"/>
    <w:rsid w:val="00EC40FD"/>
    <w:rsid w:val="00ED0DCC"/>
    <w:rsid w:val="00ED3F6E"/>
    <w:rsid w:val="00F00145"/>
    <w:rsid w:val="00F23D9B"/>
    <w:rsid w:val="00F31F97"/>
    <w:rsid w:val="00F37261"/>
    <w:rsid w:val="00F668FB"/>
    <w:rsid w:val="00F7600D"/>
    <w:rsid w:val="00F84DC3"/>
    <w:rsid w:val="00F854F3"/>
    <w:rsid w:val="00F904CB"/>
    <w:rsid w:val="00F9741B"/>
    <w:rsid w:val="00FA7293"/>
    <w:rsid w:val="00FB41EA"/>
    <w:rsid w:val="00FC5C8A"/>
    <w:rsid w:val="00FC6AC7"/>
    <w:rsid w:val="00FE1F58"/>
    <w:rsid w:val="00FF0314"/>
    <w:rsid w:val="00FF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apgGxJqM3EaWPhqVs0knD54eS6A8IHZNvcmP3NrgwfJUMTgzMlEyUTNBTFQyR0xTOTc5TVVMVzJSUy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C4176A3C0F749BB9992F32325329E" ma:contentTypeVersion="18" ma:contentTypeDescription="Create a new document." ma:contentTypeScope="" ma:versionID="597454ebc5e3bd0fad33ee80d2ba6d94">
  <xsd:schema xmlns:xsd="http://www.w3.org/2001/XMLSchema" xmlns:xs="http://www.w3.org/2001/XMLSchema" xmlns:p="http://schemas.microsoft.com/office/2006/metadata/properties" xmlns:ns2="e811390e-d4b3-499c-bb4a-7311425a446a" xmlns:ns3="7466908e-0919-4bdb-90a9-1306197537f4" targetNamespace="http://schemas.microsoft.com/office/2006/metadata/properties" ma:root="true" ma:fieldsID="f612e56afccbb73af3d5adaf7f70fe16" ns2:_="" ns3:_="">
    <xsd:import namespace="e811390e-d4b3-499c-bb4a-7311425a446a"/>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1390e-d4b3-499c-bb4a-7311425a4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66908e-0919-4bdb-90a9-1306197537f4" xsi:nil="true"/>
    <lcf76f155ced4ddcb4097134ff3c332f xmlns="e811390e-d4b3-499c-bb4a-7311425a44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4448B-5390-4B6E-AA48-D9B32406797A}"/>
</file>

<file path=customXml/itemProps2.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 ds:uri="e811390e-d4b3-499c-bb4a-7311425a446a"/>
  </ds:schemaRefs>
</ds:datastoreItem>
</file>

<file path=customXml/itemProps3.xml><?xml version="1.0" encoding="utf-8"?>
<ds:datastoreItem xmlns:ds="http://schemas.openxmlformats.org/officeDocument/2006/customXml" ds:itemID="{6BF8751E-3C5A-405E-8EB1-24CA9DEE0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Sam Eyles</cp:lastModifiedBy>
  <cp:revision>11</cp:revision>
  <cp:lastPrinted>2021-02-03T00:30:00Z</cp:lastPrinted>
  <dcterms:created xsi:type="dcterms:W3CDTF">2024-05-29T04:50:00Z</dcterms:created>
  <dcterms:modified xsi:type="dcterms:W3CDTF">2024-05-29T04:57:00Z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0x010100ED4C4176A3C0F749BB9992F32325329E</vt:lpwstr>
  </property>
  <property fmtid="{D5CDD505-2E9C-101B-9397-08002B2CF9AE}" pid="3" name="MediaServiceImageTags">
    <vt:lpwstr/>
  </property>
</Properties>
</file>